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CE" w:rsidRPr="00114A67" w:rsidRDefault="001A0BCE" w:rsidP="001A0BCE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114A67">
        <w:rPr>
          <w:rFonts w:ascii="Times New Roman" w:hAnsi="Times New Roman"/>
          <w:b/>
          <w:sz w:val="24"/>
          <w:szCs w:val="24"/>
        </w:rPr>
        <w:t>Аннотация к рабочим программам 1 - 4 классы</w:t>
      </w:r>
    </w:p>
    <w:p w:rsidR="001A0BCE" w:rsidRPr="00C43F7F" w:rsidRDefault="001A0BCE" w:rsidP="001A0BCE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  <w:r w:rsidRPr="00C43F7F">
        <w:rPr>
          <w:rFonts w:ascii="Times New Roman" w:hAnsi="Times New Roman"/>
          <w:b/>
          <w:sz w:val="24"/>
          <w:szCs w:val="24"/>
        </w:rPr>
        <w:t>Родной (удмуртский) язык и литература</w:t>
      </w:r>
    </w:p>
    <w:p w:rsidR="001A0BCE" w:rsidRPr="00B80A9E" w:rsidRDefault="001A0BCE" w:rsidP="001A0BCE">
      <w:pPr>
        <w:spacing w:line="240" w:lineRule="auto"/>
        <w:ind w:left="-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proofErr w:type="gramStart"/>
      <w:r w:rsidRPr="00B80A9E">
        <w:rPr>
          <w:rFonts w:ascii="Times New Roman" w:hAnsi="Times New Roman"/>
          <w:bCs/>
          <w:sz w:val="24"/>
          <w:szCs w:val="24"/>
        </w:rPr>
        <w:t xml:space="preserve">Рабочая программа по курсу «Родной (удмуртский) язык и литература» составлена </w:t>
      </w:r>
      <w:r w:rsidRPr="00B80A9E">
        <w:rPr>
          <w:rFonts w:ascii="Times New Roman" w:hAnsi="Times New Roman"/>
          <w:sz w:val="24"/>
          <w:szCs w:val="24"/>
        </w:rPr>
        <w:t xml:space="preserve">на основе федерального государственного образовательного стандарта начального общего образования (Приказ </w:t>
      </w:r>
      <w:proofErr w:type="spellStart"/>
      <w:r w:rsidRPr="00B80A9E">
        <w:rPr>
          <w:rFonts w:ascii="Times New Roman" w:hAnsi="Times New Roman"/>
          <w:sz w:val="24"/>
          <w:szCs w:val="24"/>
        </w:rPr>
        <w:t>МОиН</w:t>
      </w:r>
      <w:proofErr w:type="spellEnd"/>
      <w:r w:rsidRPr="00B80A9E">
        <w:rPr>
          <w:rFonts w:ascii="Times New Roman" w:hAnsi="Times New Roman"/>
          <w:sz w:val="24"/>
          <w:szCs w:val="24"/>
        </w:rPr>
        <w:t xml:space="preserve"> № 373 от 06 октября 2009 зарегистрирован Минюст № 17785 от 22 .12. 2009), </w:t>
      </w:r>
      <w:r w:rsidRPr="00B80A9E">
        <w:rPr>
          <w:rFonts w:ascii="Times New Roman" w:hAnsi="Times New Roman"/>
          <w:bCs/>
          <w:sz w:val="24"/>
          <w:szCs w:val="24"/>
        </w:rPr>
        <w:t xml:space="preserve">учебного плана, </w:t>
      </w:r>
      <w:r w:rsidRPr="00B80A9E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основной образовательной программы </w:t>
      </w:r>
      <w:r w:rsidRPr="00B80A9E">
        <w:rPr>
          <w:rFonts w:ascii="Times New Roman" w:hAnsi="Times New Roman"/>
          <w:color w:val="000000"/>
          <w:sz w:val="24"/>
          <w:szCs w:val="24"/>
        </w:rPr>
        <w:t xml:space="preserve">начального общего образования школы, </w:t>
      </w:r>
      <w:r w:rsidRPr="00B80A9E">
        <w:rPr>
          <w:rFonts w:ascii="Times New Roman" w:eastAsia="Times" w:hAnsi="Times New Roman"/>
          <w:sz w:val="24"/>
          <w:szCs w:val="24"/>
        </w:rPr>
        <w:t xml:space="preserve">Примерной программы по родному (удмуртскому) языку и </w:t>
      </w:r>
      <w:r w:rsidRPr="00B80A9E">
        <w:rPr>
          <w:rFonts w:ascii="Times New Roman" w:hAnsi="Times New Roman"/>
          <w:color w:val="000000"/>
          <w:sz w:val="24"/>
          <w:szCs w:val="24"/>
        </w:rPr>
        <w:t>литературе</w:t>
      </w:r>
      <w:r w:rsidRPr="00B80A9E">
        <w:rPr>
          <w:rFonts w:ascii="Times New Roman" w:eastAsia="Times" w:hAnsi="Times New Roman"/>
          <w:sz w:val="24"/>
          <w:szCs w:val="24"/>
        </w:rPr>
        <w:t xml:space="preserve"> для 1-4 классов</w:t>
      </w:r>
      <w:r w:rsidRPr="00B80A9E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B80A9E">
        <w:rPr>
          <w:rFonts w:ascii="Times New Roman" w:eastAsia="Times" w:hAnsi="Times New Roman"/>
          <w:sz w:val="24"/>
          <w:szCs w:val="24"/>
        </w:rPr>
        <w:t xml:space="preserve">Ю. Т. </w:t>
      </w:r>
      <w:proofErr w:type="spellStart"/>
      <w:r w:rsidRPr="00B80A9E">
        <w:rPr>
          <w:rFonts w:ascii="Times New Roman" w:eastAsia="Times" w:hAnsi="Times New Roman"/>
          <w:sz w:val="24"/>
          <w:szCs w:val="24"/>
        </w:rPr>
        <w:t>Байтерякова</w:t>
      </w:r>
      <w:proofErr w:type="spellEnd"/>
      <w:r w:rsidRPr="00B80A9E">
        <w:rPr>
          <w:rFonts w:ascii="Times New Roman" w:eastAsia="Times" w:hAnsi="Times New Roman"/>
          <w:sz w:val="24"/>
          <w:szCs w:val="24"/>
        </w:rPr>
        <w:t>,</w:t>
      </w:r>
      <w:r w:rsidRPr="00B80A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80A9E">
        <w:rPr>
          <w:rFonts w:ascii="Times New Roman" w:eastAsia="Times" w:hAnsi="Times New Roman"/>
          <w:sz w:val="24"/>
          <w:szCs w:val="24"/>
        </w:rPr>
        <w:t xml:space="preserve">Н. С. </w:t>
      </w:r>
      <w:proofErr w:type="spellStart"/>
      <w:r w:rsidRPr="00B80A9E">
        <w:rPr>
          <w:rFonts w:ascii="Times New Roman" w:eastAsia="Times" w:hAnsi="Times New Roman"/>
          <w:sz w:val="24"/>
          <w:szCs w:val="24"/>
        </w:rPr>
        <w:t>Байкузина</w:t>
      </w:r>
      <w:proofErr w:type="spellEnd"/>
      <w:r w:rsidRPr="00B80A9E">
        <w:rPr>
          <w:rFonts w:ascii="Times New Roman" w:eastAsia="Times" w:hAnsi="Times New Roman"/>
          <w:sz w:val="24"/>
          <w:szCs w:val="24"/>
        </w:rPr>
        <w:t xml:space="preserve"> и</w:t>
      </w:r>
      <w:proofErr w:type="gramEnd"/>
      <w:r w:rsidRPr="00B80A9E">
        <w:rPr>
          <w:rFonts w:ascii="Times New Roman" w:eastAsia="Times" w:hAnsi="Times New Roman"/>
          <w:sz w:val="24"/>
          <w:szCs w:val="24"/>
        </w:rPr>
        <w:t xml:space="preserve"> др., </w:t>
      </w:r>
      <w:r>
        <w:rPr>
          <w:rFonts w:ascii="Times New Roman" w:eastAsia="Times" w:hAnsi="Times New Roman"/>
          <w:sz w:val="24"/>
          <w:szCs w:val="24"/>
        </w:rPr>
        <w:t>Ижевск</w:t>
      </w:r>
      <w:r w:rsidRPr="00B80A9E">
        <w:rPr>
          <w:rFonts w:ascii="Times New Roman" w:eastAsia="Times" w:hAnsi="Times New Roman"/>
          <w:sz w:val="24"/>
          <w:szCs w:val="24"/>
        </w:rPr>
        <w:t xml:space="preserve">: </w:t>
      </w:r>
      <w:proofErr w:type="gramStart"/>
      <w:r w:rsidRPr="00B80A9E">
        <w:rPr>
          <w:rFonts w:ascii="Times New Roman" w:eastAsia="Times" w:hAnsi="Times New Roman"/>
          <w:sz w:val="24"/>
          <w:szCs w:val="24"/>
        </w:rPr>
        <w:t>Удмуртия).</w:t>
      </w:r>
      <w:proofErr w:type="gramEnd"/>
      <w:r w:rsidRPr="00B80A9E">
        <w:rPr>
          <w:rFonts w:ascii="Times New Roman" w:eastAsia="Times" w:hAnsi="Times New Roman"/>
          <w:sz w:val="24"/>
          <w:szCs w:val="24"/>
        </w:rPr>
        <w:t xml:space="preserve"> </w:t>
      </w:r>
      <w:proofErr w:type="gramStart"/>
      <w:r w:rsidRPr="00B80A9E">
        <w:rPr>
          <w:rFonts w:ascii="Times New Roman" w:eastAsia="Times" w:hAnsi="Times New Roman"/>
          <w:sz w:val="24"/>
          <w:szCs w:val="24"/>
        </w:rPr>
        <w:t xml:space="preserve">В системе предметов начального общего образования к изучению предмета «Удмуртский язык» поставлены следующие цели: познавательная </w:t>
      </w:r>
      <w:r w:rsidRPr="00C43F7F">
        <w:rPr>
          <w:rFonts w:ascii="Times New Roman" w:eastAsia="Times" w:hAnsi="Times New Roman"/>
          <w:sz w:val="24"/>
          <w:szCs w:val="24"/>
        </w:rPr>
        <w:t>– ознакомление учащихся с основными положениями науки о языке и формирование на этой</w:t>
      </w:r>
      <w:r w:rsidRPr="00B80A9E">
        <w:rPr>
          <w:rFonts w:ascii="Times New Roman" w:eastAsia="Times" w:hAnsi="Times New Roman"/>
          <w:sz w:val="24"/>
          <w:szCs w:val="24"/>
        </w:rPr>
        <w:t xml:space="preserve"> основе словесно-логического мышления учащихся; формирование основ учебной деятельности; </w:t>
      </w:r>
      <w:proofErr w:type="spellStart"/>
      <w:r w:rsidRPr="00B80A9E">
        <w:rPr>
          <w:rFonts w:ascii="Times New Roman" w:eastAsia="Times" w:hAnsi="Times New Roman"/>
          <w:sz w:val="24"/>
          <w:szCs w:val="24"/>
        </w:rPr>
        <w:t>социокультурная</w:t>
      </w:r>
      <w:proofErr w:type="spellEnd"/>
      <w:r w:rsidRPr="00C43F7F">
        <w:rPr>
          <w:rFonts w:ascii="Times New Roman" w:eastAsia="Times" w:hAnsi="Times New Roman"/>
          <w:sz w:val="24"/>
          <w:szCs w:val="24"/>
        </w:rPr>
        <w:t xml:space="preserve"> </w:t>
      </w:r>
      <w:r w:rsidRPr="00B80A9E">
        <w:rPr>
          <w:rFonts w:ascii="Times New Roman" w:eastAsia="Times" w:hAnsi="Times New Roman"/>
          <w:sz w:val="24"/>
          <w:szCs w:val="24"/>
        </w:rPr>
        <w:t>–</w:t>
      </w:r>
      <w:r w:rsidRPr="00C43F7F">
        <w:rPr>
          <w:rFonts w:ascii="Times New Roman" w:eastAsia="Times" w:hAnsi="Times New Roman"/>
          <w:sz w:val="24"/>
          <w:szCs w:val="24"/>
        </w:rPr>
        <w:t xml:space="preserve"> </w:t>
      </w:r>
      <w:r w:rsidRPr="00B80A9E">
        <w:rPr>
          <w:rFonts w:ascii="Times New Roman" w:eastAsia="Times" w:hAnsi="Times New Roman"/>
          <w:sz w:val="24"/>
          <w:szCs w:val="24"/>
        </w:rPr>
        <w:t>формирование и развитие коммуникативной компетенци</w:t>
      </w:r>
      <w:r w:rsidRPr="00C43F7F">
        <w:rPr>
          <w:rFonts w:ascii="Times New Roman" w:eastAsia="Times" w:hAnsi="Times New Roman"/>
          <w:sz w:val="24"/>
          <w:szCs w:val="24"/>
        </w:rPr>
        <w:t xml:space="preserve">и </w:t>
      </w:r>
      <w:r w:rsidRPr="00B80A9E">
        <w:rPr>
          <w:rFonts w:ascii="Times New Roman" w:eastAsia="Times" w:hAnsi="Times New Roman"/>
          <w:sz w:val="24"/>
          <w:szCs w:val="24"/>
        </w:rPr>
        <w:t>учащихся: развитие устной и письменной речи, монологической и диалогической речи;</w:t>
      </w:r>
      <w:proofErr w:type="gramEnd"/>
      <w:r w:rsidRPr="00B80A9E">
        <w:rPr>
          <w:rFonts w:ascii="Times New Roman" w:eastAsia="Times" w:hAnsi="Times New Roman"/>
          <w:sz w:val="24"/>
          <w:szCs w:val="24"/>
        </w:rPr>
        <w:t xml:space="preserve"> </w:t>
      </w:r>
      <w:proofErr w:type="gramStart"/>
      <w:r w:rsidRPr="00B80A9E">
        <w:rPr>
          <w:rFonts w:ascii="Times New Roman" w:eastAsia="Times" w:hAnsi="Times New Roman"/>
          <w:sz w:val="24"/>
          <w:szCs w:val="24"/>
        </w:rPr>
        <w:t>формирование навыков грамотного, безошибочного письма как показателя общей культуры человека; обеспечение условий для становления ребёнка как субъекта учебной деятельности</w:t>
      </w:r>
      <w:r w:rsidRPr="00B80A9E">
        <w:rPr>
          <w:rFonts w:ascii="Times New Roman" w:eastAsia="Times" w:hAnsi="Times New Roman"/>
          <w:color w:val="303F50"/>
          <w:sz w:val="24"/>
          <w:szCs w:val="24"/>
        </w:rPr>
        <w:t>;</w:t>
      </w:r>
      <w:r w:rsidRPr="00B80A9E">
        <w:rPr>
          <w:rFonts w:ascii="Times New Roman" w:eastAsia="Times" w:hAnsi="Times New Roman"/>
          <w:sz w:val="24"/>
          <w:szCs w:val="24"/>
        </w:rPr>
        <w:t xml:space="preserve"> воспитательная – воспитание у младших школьников желания самостоятельно думать, анализировать и рассуждать, приобретать знания в результате собственных усилий; воспитание ценностного отношения к родному языку; формирование познавательного интереса к языку; обеспечение мотивации обучения удмуртскому языку и стремления совершенствовать свою речь.</w:t>
      </w:r>
      <w:proofErr w:type="gramEnd"/>
      <w:r w:rsidRPr="00B80A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0A9E">
        <w:rPr>
          <w:rFonts w:ascii="Times New Roman" w:eastAsia="Times New Roman" w:hAnsi="Times New Roman"/>
          <w:sz w:val="24"/>
          <w:szCs w:val="24"/>
        </w:rPr>
        <w:t>Цель уроков чтения в начальной школе – научить детей читать художественную литературу на удмуртском языке, подготовить к её систематическому изучению в средней школе, вызвать интерес к чтению и заложить основы формирования грамотного читателя, то есть читателя, владеющего техникой чтения, приёмами понимания прочитанного, знающего книги и умеющего их самостоятельно выбирать, обладающего потребностью в постоянном чтении книг.</w:t>
      </w:r>
      <w:proofErr w:type="gramEnd"/>
      <w:r w:rsidRPr="00B80A9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80A9E">
        <w:rPr>
          <w:rFonts w:ascii="Times New Roman" w:hAnsi="Times New Roman"/>
          <w:sz w:val="24"/>
          <w:szCs w:val="24"/>
        </w:rPr>
        <w:t>Обучение удмуртскому языку и литературе обеспечивается учебниками и пособиями:</w:t>
      </w:r>
      <w:r w:rsidRPr="00B80A9E">
        <w:rPr>
          <w:rFonts w:ascii="Times New Roman" w:hAnsi="Times New Roman"/>
          <w:bCs/>
          <w:sz w:val="24"/>
          <w:szCs w:val="24"/>
        </w:rPr>
        <w:t xml:space="preserve"> Букварь 1 класс. Авторы Данилова Р.И, </w:t>
      </w:r>
      <w:r w:rsidRPr="00B80A9E">
        <w:rPr>
          <w:rFonts w:ascii="Times New Roman" w:hAnsi="Times New Roman"/>
          <w:sz w:val="24"/>
          <w:szCs w:val="24"/>
        </w:rPr>
        <w:t>Н.С.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0A9E">
        <w:rPr>
          <w:rFonts w:ascii="Times New Roman" w:hAnsi="Times New Roman"/>
          <w:sz w:val="24"/>
          <w:szCs w:val="24"/>
        </w:rPr>
        <w:t>Байкузина</w:t>
      </w:r>
      <w:proofErr w:type="spellEnd"/>
      <w:r w:rsidRPr="00B80A9E">
        <w:rPr>
          <w:rFonts w:ascii="Times New Roman" w:hAnsi="Times New Roman"/>
          <w:sz w:val="24"/>
          <w:szCs w:val="24"/>
        </w:rPr>
        <w:t xml:space="preserve">. </w:t>
      </w:r>
      <w:r w:rsidRPr="00B80A9E">
        <w:rPr>
          <w:rFonts w:ascii="Times New Roman" w:hAnsi="Times New Roman"/>
          <w:spacing w:val="-4"/>
          <w:sz w:val="24"/>
          <w:szCs w:val="24"/>
        </w:rPr>
        <w:t>«Удмурт</w:t>
      </w:r>
      <w:r w:rsidRPr="00B80A9E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spellStart"/>
      <w:r w:rsidRPr="00B80A9E">
        <w:rPr>
          <w:rFonts w:ascii="Times New Roman" w:hAnsi="Times New Roman"/>
          <w:spacing w:val="-6"/>
          <w:sz w:val="24"/>
          <w:szCs w:val="24"/>
        </w:rPr>
        <w:t>кыл</w:t>
      </w:r>
      <w:proofErr w:type="spellEnd"/>
      <w:r w:rsidRPr="00B80A9E">
        <w:rPr>
          <w:rFonts w:ascii="Times New Roman" w:hAnsi="Times New Roman"/>
          <w:spacing w:val="-6"/>
          <w:sz w:val="24"/>
          <w:szCs w:val="24"/>
        </w:rPr>
        <w:t xml:space="preserve">» (Удмуртский язык). </w:t>
      </w:r>
      <w:r w:rsidRPr="00B80A9E">
        <w:rPr>
          <w:rFonts w:ascii="Times New Roman" w:hAnsi="Times New Roman"/>
          <w:sz w:val="24"/>
          <w:szCs w:val="24"/>
        </w:rPr>
        <w:t xml:space="preserve">Учебники. 2, 3, 4 классы (автор </w:t>
      </w:r>
      <w:r w:rsidRPr="00B80A9E">
        <w:rPr>
          <w:rFonts w:ascii="Times New Roman" w:hAnsi="Times New Roman"/>
          <w:spacing w:val="-6"/>
          <w:sz w:val="24"/>
          <w:szCs w:val="24"/>
        </w:rPr>
        <w:t xml:space="preserve">Ю.Т. </w:t>
      </w:r>
      <w:proofErr w:type="spellStart"/>
      <w:r w:rsidRPr="00B80A9E">
        <w:rPr>
          <w:rFonts w:ascii="Times New Roman" w:hAnsi="Times New Roman"/>
          <w:spacing w:val="-6"/>
          <w:sz w:val="24"/>
          <w:szCs w:val="24"/>
        </w:rPr>
        <w:t>Байтерякова</w:t>
      </w:r>
      <w:proofErr w:type="spellEnd"/>
      <w:r w:rsidRPr="00B80A9E">
        <w:rPr>
          <w:rFonts w:ascii="Times New Roman" w:hAnsi="Times New Roman"/>
          <w:spacing w:val="-6"/>
          <w:sz w:val="24"/>
          <w:szCs w:val="24"/>
        </w:rPr>
        <w:t>).</w:t>
      </w:r>
      <w:r w:rsidRPr="00B80A9E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proofErr w:type="gramStart"/>
      <w:r w:rsidRPr="00B80A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базисным учебным планом курс родного (удмуртского) языка и литературы изучается с 1 по 4 класс по 3 часа в неделю (по 2 ч удмуртского языка и 1ч литературы.</w:t>
      </w:r>
      <w:r w:rsidRPr="00B80A9E">
        <w:rPr>
          <w:rFonts w:ascii="Times New Roman" w:eastAsia="Times New Roman" w:hAnsi="Times New Roman"/>
          <w:sz w:val="24"/>
          <w:szCs w:val="24"/>
          <w:lang w:eastAsia="ru-RU"/>
        </w:rPr>
        <w:t xml:space="preserve"> 1 класс- 99 ч,  2-4кл.- по 102 ч. Общий объём учебного времени составляет 405 часов.</w:t>
      </w:r>
      <w:proofErr w:type="gramEnd"/>
      <w:r w:rsidRPr="00B80A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0A9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Для отслеживания результатов  предусматриваются в следующие виды контроля: стартовый, текущий, и</w:t>
      </w:r>
      <w:r w:rsidRPr="00B80A9E">
        <w:rPr>
          <w:rFonts w:ascii="Times New Roman" w:eastAsia="SchoolBookC-Bold" w:hAnsi="Times New Roman"/>
          <w:bCs/>
          <w:sz w:val="24"/>
          <w:szCs w:val="24"/>
        </w:rPr>
        <w:t>тоговый (</w:t>
      </w:r>
      <w:r w:rsidRPr="00B80A9E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 форме тестирования; проверочной работы; творческой работы (сочинения, изложения), диктанта.</w:t>
      </w:r>
      <w:proofErr w:type="gramEnd"/>
    </w:p>
    <w:p w:rsidR="00E04EC1" w:rsidRDefault="00E04EC1"/>
    <w:sectPr w:rsidR="00E04EC1" w:rsidSect="00E04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-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BCE"/>
    <w:rsid w:val="001A0BCE"/>
    <w:rsid w:val="00694FA7"/>
    <w:rsid w:val="00C572DE"/>
    <w:rsid w:val="00E04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2268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2016-04-03T16:34:00Z</dcterms:created>
  <dcterms:modified xsi:type="dcterms:W3CDTF">2016-04-06T17:57:00Z</dcterms:modified>
</cp:coreProperties>
</file>